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EC" w:rsidRPr="00166B84" w:rsidRDefault="005750EC">
      <w:pPr>
        <w:rPr>
          <w:lang w:val="ru-RU"/>
        </w:rPr>
      </w:pPr>
    </w:p>
    <w:p w:rsidR="002F375B" w:rsidRDefault="002F375B"/>
    <w:p w:rsidR="002F375B" w:rsidRDefault="002F375B"/>
    <w:p w:rsidR="002F375B" w:rsidRPr="00166B84" w:rsidRDefault="002F375B" w:rsidP="002F375B">
      <w:pPr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  <w:t xml:space="preserve">Порядок надання споживачами звернень, скарг та претензій стосовно якості постачання електричної енергії та надання повідомлень про загрозу електробезпеки та їх розгляду. </w:t>
      </w:r>
    </w:p>
    <w:p w:rsidR="002F375B" w:rsidRP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порядку,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усі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скарги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претензії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споживачів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стосовно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якості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постачання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електричної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енергії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повідомлення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споживачів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загрозу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електробезпеки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мають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бути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оформлені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письмовій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електронній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особисто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поштовим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зв`язком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адресу: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Приватне Акціонерне Товариство «ЗАПОРІЖВОГНЕТРИВ»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</w:p>
    <w:p w:rsidR="002F375B" w:rsidRPr="00166B84" w:rsidRDefault="007B7CF1" w:rsidP="00166B84">
      <w:pPr>
        <w:shd w:val="clear" w:color="auto" w:fill="FCFCFC"/>
        <w:spacing w:after="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69106,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Запорізька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обл., м.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Запоріжжя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вул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Півнвчне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шосе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буд. 22б/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вул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proofErr w:type="spellStart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Теплична</w:t>
      </w:r>
      <w:proofErr w:type="spellEnd"/>
      <w:r w:rsidR="00DC4505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буд. 1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графік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роботи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 пн.-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пт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08-00 год. до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16-30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год., сб, нд. – 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вихідні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дні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; 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електронну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пошту</w:t>
      </w:r>
      <w:proofErr w:type="spellEnd"/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hyperlink r:id="rId4" w:tooltip="alterhol@ukr.net " w:history="1">
        <w:r w:rsidRPr="00166B84">
          <w:rPr>
            <w:rFonts w:ascii="Times New Roman" w:hAnsi="Times New Roman" w:cs="Times New Roman"/>
            <w:u w:val="single"/>
            <w:lang w:val="ru-RU"/>
          </w:rPr>
          <w:t xml:space="preserve"> 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Yana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Kravchenko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@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metinvestholding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com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uk-UA"/>
          </w:rPr>
          <w:t xml:space="preserve"> ,</w:t>
        </w:r>
        <w:r w:rsidRPr="00166B84">
          <w:rPr>
            <w:rFonts w:ascii="Times New Roman" w:hAnsi="Times New Roman" w:cs="Times New Roman"/>
            <w:u w:val="single"/>
            <w:lang w:val="ru-RU"/>
          </w:rPr>
          <w:t xml:space="preserve"> 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uk-UA"/>
          </w:rPr>
          <w:t>lyudmila.pikhulya@metinvestholding.com</w:t>
        </w:r>
        <w:r w:rsidR="002F375B"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/>
          </w:rPr>
          <w:t xml:space="preserve"> </w:t>
        </w:r>
      </w:hyperlink>
      <w:r w:rsidR="002F375B"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2F375B" w:rsidRPr="00166B84" w:rsidRDefault="002F375B" w:rsidP="00166B8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Для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отримання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додаткової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консультації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можна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звернутись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 телефону: </w:t>
      </w: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+38 (0</w:t>
      </w:r>
      <w:r w:rsidR="007B7CF1"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93</w:t>
      </w: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) </w:t>
      </w:r>
      <w:r w:rsidR="007B7CF1"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390-78-49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Отримані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звернення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скарги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претензії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повідомлення споживачів розглядаються у порядку та строки, встановлені Правилами користування електричною енергією і чинним законодавством України. </w:t>
      </w:r>
      <w:bookmarkStart w:id="0" w:name="_GoBack"/>
      <w:bookmarkEnd w:id="0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</w:p>
    <w:p w:rsidR="002F375B" w:rsidRPr="00166B84" w:rsidRDefault="002F375B" w:rsidP="002F375B">
      <w:pPr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  <w:t>КОНТАКТИ</w:t>
      </w:r>
      <w:r w:rsidRPr="00166B84"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  <w:br/>
        <w:t xml:space="preserve">Національної комісії, що здійснює державне регулювання у сферах енергетики та комунальних послуг (НКРЕКП) </w:t>
      </w:r>
    </w:p>
    <w:p w:rsidR="002F375B" w:rsidRP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Адреса: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03057 м. Київ, вул.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Смоленська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19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hyperlink r:id="rId5" w:tgtFrame="_blank" w:tooltip="Національна комісія, що здійснює державне регулювання у сферах енергетики та комунальних     послуг (НКРЕКП)" w:history="1"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www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nerc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gov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ua</w:t>
        </w:r>
        <w:proofErr w:type="spellEnd"/>
      </w:hyperlink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Для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подання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запитів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на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отримання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інформації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hyperlink r:id="rId6" w:tooltip="public.info@nerc.gov.ua" w:history="1"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</w:rPr>
          <w:t>public</w:t>
        </w:r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</w:rPr>
          <w:t>info</w:t>
        </w:r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  <w:lang w:val="ru-RU"/>
          </w:rPr>
          <w:t>@</w:t>
        </w:r>
        <w:proofErr w:type="spellStart"/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</w:rPr>
          <w:t>nerc</w:t>
        </w:r>
        <w:proofErr w:type="spellEnd"/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</w:rPr>
          <w:t>gov</w:t>
        </w:r>
        <w:proofErr w:type="spellEnd"/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9A0000"/>
            <w:sz w:val="24"/>
            <w:szCs w:val="24"/>
            <w:u w:val="single"/>
          </w:rPr>
          <w:t>ua</w:t>
        </w:r>
        <w:proofErr w:type="spellEnd"/>
      </w:hyperlink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2F375B" w:rsidRP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тел.: (044)204-48-27, 204-48-94;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факс: (044)277-30-47 </w:t>
      </w:r>
    </w:p>
    <w:p w:rsidR="002F375B" w:rsidRP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На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подання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звернень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: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: </w:t>
      </w:r>
      <w:hyperlink r:id="rId7" w:tooltip="pr@nerc.gov.ua" w:history="1"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pr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@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nerc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gov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ua</w:t>
        </w:r>
        <w:proofErr w:type="spellEnd"/>
      </w:hyperlink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факс: (044)277-30-47 </w:t>
      </w:r>
    </w:p>
    <w:p w:rsidR="002F375B" w:rsidRPr="00166B84" w:rsidRDefault="002F375B" w:rsidP="002F375B">
      <w:pPr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  <w:lastRenderedPageBreak/>
        <w:t>КОНТАКТИ</w:t>
      </w:r>
      <w:r w:rsidRPr="00166B84">
        <w:rPr>
          <w:rFonts w:ascii="Times New Roman" w:eastAsia="Times New Roman" w:hAnsi="Times New Roman" w:cs="Times New Roman"/>
          <w:b/>
          <w:bCs/>
          <w:color w:val="9A0000"/>
          <w:sz w:val="33"/>
          <w:szCs w:val="33"/>
          <w:lang w:val="ru-RU"/>
        </w:rPr>
        <w:br/>
        <w:t xml:space="preserve">Міністерства енергетики та вугільної промисловості України (Міненерговугілля). </w:t>
      </w:r>
    </w:p>
    <w:p w:rsidR="002F375B" w:rsidRPr="00166B84" w:rsidRDefault="002F375B" w:rsidP="002F375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Адреса: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01601 Київ, вул. </w:t>
      </w:r>
      <w:proofErr w:type="spellStart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Хрещатик</w:t>
      </w:r>
      <w:proofErr w:type="spellEnd"/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30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hyperlink r:id="rId8" w:tgtFrame="_blank" w:tooltip="Міністерство енергетики та вугільної промисловості України (Міненерговугілля)" w:history="1"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http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://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mpe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kmu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gov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proofErr w:type="spellStart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ua</w:t>
        </w:r>
        <w:proofErr w:type="spellEnd"/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/</w:t>
        </w:r>
      </w:hyperlink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2F375B" w:rsidRPr="00166B84" w:rsidRDefault="002F375B" w:rsidP="002F375B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Для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зверненнь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громадян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на телефон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гарячої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лінії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Міненерговугілля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України</w:t>
      </w:r>
      <w:proofErr w:type="spellEnd"/>
      <w:r w:rsidRPr="00166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hyperlink r:id="rId9" w:tooltip="kanc@mev.gov.ua" w:history="1"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kanc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@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mev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gov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ua</w:t>
        </w:r>
        <w:r w:rsidRPr="00166B8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val="ru-RU"/>
          </w:rPr>
          <w:t xml:space="preserve"> </w:t>
        </w:r>
      </w:hyperlink>
      <w:r w:rsidRPr="00166B8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тел.: (044)594-66-05, (044)531-36-89 (з 8:30 до 17:30) </w:t>
      </w:r>
    </w:p>
    <w:p w:rsidR="002F375B" w:rsidRPr="00166B84" w:rsidRDefault="002F375B" w:rsidP="002F375B">
      <w:pPr>
        <w:spacing w:after="0" w:line="279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6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 w:tooltip="Альтер хол" w:history="1">
        <w:r w:rsidRPr="00166B8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alterhol</w:t>
        </w:r>
        <w:r w:rsidRPr="00166B8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ru-RU"/>
          </w:rPr>
          <w:t>@</w:t>
        </w:r>
        <w:r w:rsidRPr="00166B8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ukr</w:t>
        </w:r>
        <w:r w:rsidRPr="00166B8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val="ru-RU"/>
          </w:rPr>
          <w:t>.</w:t>
        </w:r>
        <w:r w:rsidRPr="00166B8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net</w:t>
        </w:r>
      </w:hyperlink>
      <w:r w:rsidRPr="00166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F375B" w:rsidRPr="00B65ADA" w:rsidRDefault="002F375B" w:rsidP="002F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75B" w:rsidRPr="00B65ADA" w:rsidRDefault="002F375B">
      <w:pPr>
        <w:rPr>
          <w:lang w:val="ru-RU"/>
        </w:rPr>
      </w:pPr>
    </w:p>
    <w:p w:rsidR="002F375B" w:rsidRPr="00B65ADA" w:rsidRDefault="002F375B">
      <w:pPr>
        <w:rPr>
          <w:lang w:val="ru-RU"/>
        </w:rPr>
      </w:pPr>
    </w:p>
    <w:sectPr w:rsidR="002F375B" w:rsidRPr="00B65A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B"/>
    <w:rsid w:val="00166B84"/>
    <w:rsid w:val="002F375B"/>
    <w:rsid w:val="005750EC"/>
    <w:rsid w:val="007B7CF1"/>
    <w:rsid w:val="00B65ADA"/>
    <w:rsid w:val="00D3621C"/>
    <w:rsid w:val="00D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CB63"/>
  <w15:chartTrackingRefBased/>
  <w15:docId w15:val="{193476F8-6AC5-4B0B-A72F-19A2B5B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21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6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2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7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89394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974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.kmu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nerc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.info@nerc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rc.gov.ua/" TargetMode="External"/><Relationship Id="rId10" Type="http://schemas.openxmlformats.org/officeDocument/2006/relationships/hyperlink" Target="mailto:alterhol@ukr.net" TargetMode="External"/><Relationship Id="rId4" Type="http://schemas.openxmlformats.org/officeDocument/2006/relationships/hyperlink" Target="mailto:alterhol@ukr.net" TargetMode="External"/><Relationship Id="rId9" Type="http://schemas.openxmlformats.org/officeDocument/2006/relationships/hyperlink" Target="mailto:kanc@me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Лайтерман Александр Игоревич</dc:creator>
  <cp:keywords/>
  <dc:description/>
  <cp:lastModifiedBy>Мельник Юлия Владимировна</cp:lastModifiedBy>
  <cp:revision>2</cp:revision>
  <dcterms:created xsi:type="dcterms:W3CDTF">2018-12-18T12:36:00Z</dcterms:created>
  <dcterms:modified xsi:type="dcterms:W3CDTF">2018-12-18T12:36:00Z</dcterms:modified>
</cp:coreProperties>
</file>