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95" w:rsidRPr="007F6DDC" w:rsidRDefault="00226090" w:rsidP="00226090">
      <w:pPr>
        <w:pStyle w:val="a3"/>
        <w:rPr>
          <w:rFonts w:ascii="Times New Roman" w:hAnsi="Times New Roman" w:cs="Times New Roman"/>
          <w:b/>
          <w:i/>
          <w:lang w:val="ru-RU"/>
        </w:rPr>
      </w:pPr>
      <w:r w:rsidRPr="007F6DDC">
        <w:rPr>
          <w:rFonts w:ascii="Times New Roman" w:hAnsi="Times New Roman" w:cs="Times New Roman"/>
          <w:b/>
          <w:i/>
          <w:lang w:val="ru-RU"/>
        </w:rPr>
        <w:t xml:space="preserve">1.   Аттестация испытательных установок ОТК с </w:t>
      </w:r>
      <w:r w:rsidRPr="007F6DDC">
        <w:rPr>
          <w:rFonts w:ascii="Times New Roman" w:hAnsi="Times New Roman" w:cs="Times New Roman"/>
          <w:b/>
          <w:i/>
          <w:sz w:val="24"/>
          <w:szCs w:val="24"/>
          <w:lang w:val="uk-UA"/>
        </w:rPr>
        <w:t>оформлением соответствующей документации по аттестации испытательного оборудования и установок ( в следствии соответствия НД фактических результатов измерения нормативно-точностных характеристик)</w:t>
      </w:r>
      <w:r w:rsidRPr="007F6DDC">
        <w:rPr>
          <w:rFonts w:ascii="Times New Roman" w:hAnsi="Times New Roman" w:cs="Times New Roman"/>
          <w:b/>
          <w:i/>
          <w:lang w:val="ru-RU"/>
        </w:rPr>
        <w:t xml:space="preserve"> :</w:t>
      </w:r>
    </w:p>
    <w:p w:rsidR="00226090" w:rsidRP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 xml:space="preserve">Планетарная мельница </w:t>
      </w:r>
      <w:r w:rsidRPr="00226090">
        <w:rPr>
          <w:sz w:val="24"/>
          <w:szCs w:val="24"/>
          <w:lang w:val="uk-UA"/>
        </w:rPr>
        <w:t xml:space="preserve"> РМ 400 – 1 шт.;</w:t>
      </w:r>
    </w:p>
    <w:p w:rsidR="00226090" w:rsidRP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Установка по испытанию открытой пористости</w:t>
      </w:r>
      <w:r w:rsidRPr="00226090">
        <w:rPr>
          <w:sz w:val="24"/>
          <w:szCs w:val="24"/>
          <w:lang w:val="uk-UA"/>
        </w:rPr>
        <w:t xml:space="preserve"> – 3шт.</w:t>
      </w:r>
    </w:p>
    <w:p w:rsidR="00226090" w:rsidRP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 xml:space="preserve">- Сита </w:t>
      </w:r>
      <w:r>
        <w:rPr>
          <w:sz w:val="24"/>
          <w:szCs w:val="24"/>
          <w:lang w:val="uk-UA"/>
        </w:rPr>
        <w:t>лабораторные контрольные</w:t>
      </w:r>
      <w:r w:rsidRPr="00226090">
        <w:rPr>
          <w:sz w:val="24"/>
          <w:szCs w:val="24"/>
          <w:lang w:val="uk-UA"/>
        </w:rPr>
        <w:t xml:space="preserve"> -16 шт.;</w:t>
      </w:r>
    </w:p>
    <w:p w:rsidR="00226090" w:rsidRP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>- Набор</w:t>
      </w:r>
      <w:r>
        <w:rPr>
          <w:sz w:val="24"/>
          <w:szCs w:val="24"/>
          <w:lang w:val="uk-UA"/>
        </w:rPr>
        <w:t>ы</w:t>
      </w:r>
      <w:r w:rsidRPr="00226090">
        <w:rPr>
          <w:sz w:val="24"/>
          <w:szCs w:val="24"/>
          <w:lang w:val="uk-UA"/>
        </w:rPr>
        <w:t xml:space="preserve"> сит – 2 комплекта;</w:t>
      </w:r>
    </w:p>
    <w:p w:rsidR="00226090" w:rsidRP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Устройства по определению отбитости углов и ребер огнеупорных изделий</w:t>
      </w:r>
      <w:r w:rsidRPr="00226090">
        <w:rPr>
          <w:sz w:val="24"/>
          <w:szCs w:val="24"/>
          <w:lang w:val="uk-UA"/>
        </w:rPr>
        <w:t>-3 шт.;</w:t>
      </w:r>
    </w:p>
    <w:p w:rsidR="00226090" w:rsidRP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Шаблоны</w:t>
      </w:r>
      <w:r w:rsidRPr="00226090">
        <w:rPr>
          <w:sz w:val="24"/>
          <w:szCs w:val="24"/>
          <w:lang w:val="uk-UA"/>
        </w:rPr>
        <w:t xml:space="preserve"> для </w:t>
      </w:r>
      <w:r>
        <w:rPr>
          <w:sz w:val="24"/>
          <w:szCs w:val="24"/>
          <w:lang w:val="uk-UA"/>
        </w:rPr>
        <w:t>определения угла наклона пироскопов</w:t>
      </w:r>
      <w:r w:rsidRPr="00226090">
        <w:rPr>
          <w:sz w:val="24"/>
          <w:szCs w:val="24"/>
          <w:lang w:val="uk-UA"/>
        </w:rPr>
        <w:t xml:space="preserve"> – 2 шт.;</w:t>
      </w:r>
    </w:p>
    <w:p w:rsidR="00226090" w:rsidRP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Установка подготовки образцов</w:t>
      </w:r>
      <w:r w:rsidRPr="00226090">
        <w:rPr>
          <w:sz w:val="24"/>
          <w:szCs w:val="24"/>
          <w:lang w:val="uk-UA"/>
        </w:rPr>
        <w:t xml:space="preserve"> </w:t>
      </w:r>
      <w:r w:rsidRPr="00226090">
        <w:rPr>
          <w:sz w:val="24"/>
          <w:szCs w:val="24"/>
        </w:rPr>
        <w:t>LPF</w:t>
      </w:r>
      <w:r w:rsidRPr="00226090">
        <w:rPr>
          <w:sz w:val="24"/>
          <w:szCs w:val="24"/>
          <w:lang w:val="uk-UA"/>
        </w:rPr>
        <w:t xml:space="preserve"> 100, </w:t>
      </w:r>
      <w:r w:rsidRPr="00226090">
        <w:rPr>
          <w:sz w:val="24"/>
          <w:szCs w:val="24"/>
        </w:rPr>
        <w:t>Wassmer</w:t>
      </w:r>
      <w:r w:rsidRPr="00226090">
        <w:rPr>
          <w:sz w:val="24"/>
          <w:szCs w:val="24"/>
          <w:lang w:val="uk-UA"/>
        </w:rPr>
        <w:t xml:space="preserve"> </w:t>
      </w:r>
      <w:r w:rsidRPr="00226090">
        <w:rPr>
          <w:sz w:val="24"/>
          <w:szCs w:val="24"/>
        </w:rPr>
        <w:t>GP</w:t>
      </w:r>
      <w:r w:rsidRPr="00226090">
        <w:rPr>
          <w:sz w:val="24"/>
          <w:szCs w:val="24"/>
          <w:lang w:val="uk-UA"/>
        </w:rPr>
        <w:t xml:space="preserve"> – 1шт.;</w:t>
      </w:r>
    </w:p>
    <w:p w:rsidR="00226090" w:rsidRP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Нажимные плиты специальные</w:t>
      </w:r>
      <w:r w:rsidRPr="00226090">
        <w:rPr>
          <w:sz w:val="24"/>
          <w:szCs w:val="24"/>
          <w:lang w:val="uk-UA"/>
        </w:rPr>
        <w:t xml:space="preserve"> – 5 шт.;</w:t>
      </w:r>
    </w:p>
    <w:p w:rsidR="00226090" w:rsidRP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 xml:space="preserve">Измерительные воронки </w:t>
      </w:r>
      <w:r w:rsidRPr="00226090">
        <w:rPr>
          <w:sz w:val="24"/>
          <w:szCs w:val="24"/>
          <w:lang w:val="uk-UA"/>
        </w:rPr>
        <w:t>ЛОВ -5 шт.;</w:t>
      </w:r>
    </w:p>
    <w:p w:rsidR="00226090" w:rsidRP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Устройства</w:t>
      </w:r>
      <w:r w:rsidRPr="00226090">
        <w:rPr>
          <w:sz w:val="24"/>
          <w:szCs w:val="24"/>
          <w:lang w:val="uk-UA"/>
        </w:rPr>
        <w:t xml:space="preserve"> 062М </w:t>
      </w:r>
      <w:r>
        <w:rPr>
          <w:sz w:val="24"/>
          <w:szCs w:val="24"/>
          <w:lang w:val="uk-UA"/>
        </w:rPr>
        <w:t>по определению массовой доли влпжности</w:t>
      </w:r>
      <w:r w:rsidRPr="00226090">
        <w:rPr>
          <w:sz w:val="24"/>
          <w:szCs w:val="24"/>
          <w:lang w:val="uk-UA"/>
        </w:rPr>
        <w:t xml:space="preserve"> – 4 шт.:</w:t>
      </w:r>
    </w:p>
    <w:p w:rsidR="00226090" w:rsidRDefault="00226090" w:rsidP="00226090">
      <w:pPr>
        <w:pStyle w:val="a3"/>
        <w:jc w:val="both"/>
        <w:rPr>
          <w:sz w:val="24"/>
          <w:szCs w:val="24"/>
          <w:lang w:val="uk-UA"/>
        </w:rPr>
      </w:pPr>
      <w:r w:rsidRPr="0022609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- Мері вместимости металлические</w:t>
      </w:r>
      <w:r w:rsidRPr="00226090">
        <w:rPr>
          <w:sz w:val="24"/>
          <w:szCs w:val="24"/>
          <w:lang w:val="uk-UA"/>
        </w:rPr>
        <w:t xml:space="preserve"> – 3 шт.</w:t>
      </w:r>
    </w:p>
    <w:p w:rsidR="007F6DDC" w:rsidRDefault="007F6DDC" w:rsidP="00226090">
      <w:pPr>
        <w:pStyle w:val="a3"/>
        <w:jc w:val="both"/>
        <w:rPr>
          <w:sz w:val="24"/>
          <w:szCs w:val="24"/>
          <w:lang w:val="uk-UA"/>
        </w:rPr>
      </w:pPr>
    </w:p>
    <w:p w:rsidR="00226090" w:rsidRPr="007F6DDC" w:rsidRDefault="00226090" w:rsidP="0022609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ru-UA"/>
        </w:rPr>
      </w:pPr>
      <w:r w:rsidRPr="007F6DD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2. </w:t>
      </w:r>
      <w:r w:rsidR="007F6DDC" w:rsidRPr="007F6DDC">
        <w:rPr>
          <w:rFonts w:ascii="Times New Roman" w:hAnsi="Times New Roman" w:cs="Times New Roman"/>
          <w:b/>
          <w:i/>
          <w:sz w:val="24"/>
          <w:szCs w:val="24"/>
          <w:lang w:val="uk-UA"/>
        </w:rPr>
        <w:t>Калибровка ис</w:t>
      </w:r>
      <w:r w:rsidR="007F6DDC" w:rsidRPr="007F6DDC">
        <w:rPr>
          <w:rFonts w:ascii="Times New Roman" w:hAnsi="Times New Roman" w:cs="Times New Roman"/>
          <w:b/>
          <w:i/>
          <w:sz w:val="24"/>
          <w:szCs w:val="24"/>
          <w:lang w:val="ru-UA"/>
        </w:rPr>
        <w:t>пытательного оборудования ОТК с оценкой неопределенности:</w:t>
      </w:r>
    </w:p>
    <w:p w:rsidR="007F6DDC" w:rsidRDefault="007F6DDC" w:rsidP="007F6DDC">
      <w:pPr>
        <w:autoSpaceDE w:val="0"/>
        <w:autoSpaceDN w:val="0"/>
        <w:spacing w:after="0" w:line="240" w:lineRule="auto"/>
        <w:ind w:left="6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ru-UA"/>
        </w:rPr>
        <w:t xml:space="preserve">     - установка по определению температуры начала деформации под нагрузкой</w:t>
      </w:r>
      <w:r>
        <w:rPr>
          <w:sz w:val="24"/>
          <w:szCs w:val="24"/>
          <w:lang w:val="uk-UA"/>
        </w:rPr>
        <w:t>- 2 шт. (</w:t>
      </w:r>
      <w:r>
        <w:rPr>
          <w:sz w:val="24"/>
          <w:szCs w:val="24"/>
          <w:lang w:val="ru-UA"/>
        </w:rPr>
        <w:t>по методике ОТК</w:t>
      </w:r>
      <w:r>
        <w:rPr>
          <w:sz w:val="24"/>
          <w:szCs w:val="24"/>
          <w:lang w:val="uk-UA"/>
        </w:rPr>
        <w:t>);</w:t>
      </w:r>
    </w:p>
    <w:p w:rsidR="007F6DDC" w:rsidRDefault="007F6DDC" w:rsidP="007F6DDC">
      <w:pPr>
        <w:autoSpaceDE w:val="0"/>
        <w:autoSpaceDN w:val="0"/>
        <w:spacing w:after="0" w:line="240" w:lineRule="auto"/>
        <w:ind w:left="6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-  </w:t>
      </w:r>
      <w:r>
        <w:rPr>
          <w:sz w:val="24"/>
          <w:szCs w:val="24"/>
          <w:lang w:val="ru-UA"/>
        </w:rPr>
        <w:t xml:space="preserve">установка по определению температуры начала деформации под нагрузкой </w:t>
      </w:r>
      <w:r>
        <w:rPr>
          <w:sz w:val="24"/>
          <w:szCs w:val="24"/>
          <w:lang w:val="uk-UA"/>
        </w:rPr>
        <w:t xml:space="preserve">типа </w:t>
      </w:r>
      <w:r>
        <w:rPr>
          <w:sz w:val="24"/>
          <w:szCs w:val="24"/>
        </w:rPr>
        <w:t>PUL</w:t>
      </w:r>
      <w:r w:rsidRPr="007F6DDC">
        <w:rPr>
          <w:sz w:val="24"/>
          <w:szCs w:val="24"/>
          <w:lang w:val="uk-UA"/>
        </w:rPr>
        <w:t>/</w:t>
      </w:r>
      <w:r>
        <w:rPr>
          <w:sz w:val="24"/>
          <w:szCs w:val="24"/>
        </w:rPr>
        <w:t>CIC</w:t>
      </w:r>
      <w:r w:rsidRPr="007F6DDC">
        <w:rPr>
          <w:sz w:val="24"/>
          <w:szCs w:val="24"/>
          <w:lang w:val="uk-UA"/>
        </w:rPr>
        <w:t>-421  1</w:t>
      </w:r>
      <w:r>
        <w:rPr>
          <w:sz w:val="24"/>
          <w:szCs w:val="24"/>
          <w:lang w:val="uk-UA"/>
        </w:rPr>
        <w:t>шт.;</w:t>
      </w:r>
    </w:p>
    <w:p w:rsidR="007F6DDC" w:rsidRDefault="007F6DDC" w:rsidP="007F6DDC">
      <w:pPr>
        <w:autoSpaceDE w:val="0"/>
        <w:autoSpaceDN w:val="0"/>
        <w:spacing w:after="0" w:line="240" w:lineRule="auto"/>
        <w:ind w:left="6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- </w:t>
      </w:r>
      <w:r>
        <w:rPr>
          <w:sz w:val="24"/>
          <w:szCs w:val="24"/>
          <w:lang w:val="ru-UA"/>
        </w:rPr>
        <w:t>Установка по определению огнеупорности</w:t>
      </w:r>
      <w:r>
        <w:rPr>
          <w:sz w:val="24"/>
          <w:szCs w:val="24"/>
          <w:lang w:val="uk-UA"/>
        </w:rPr>
        <w:t xml:space="preserve"> -1шт.;</w:t>
      </w:r>
    </w:p>
    <w:p w:rsidR="007F6DDC" w:rsidRDefault="007F6DDC" w:rsidP="007F6DDC">
      <w:pPr>
        <w:autoSpaceDE w:val="0"/>
        <w:autoSpaceDN w:val="0"/>
        <w:spacing w:after="0" w:line="240" w:lineRule="auto"/>
        <w:ind w:left="6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- </w:t>
      </w:r>
      <w:r>
        <w:rPr>
          <w:sz w:val="24"/>
          <w:szCs w:val="24"/>
          <w:lang w:val="ru-UA"/>
        </w:rPr>
        <w:t>Установка по определению термической стойкости</w:t>
      </w:r>
      <w:r>
        <w:rPr>
          <w:sz w:val="24"/>
          <w:szCs w:val="24"/>
          <w:lang w:val="uk-UA"/>
        </w:rPr>
        <w:t xml:space="preserve"> – 2шт.(</w:t>
      </w:r>
      <w:r>
        <w:rPr>
          <w:sz w:val="24"/>
          <w:szCs w:val="24"/>
          <w:lang w:val="ru-UA"/>
        </w:rPr>
        <w:t>в воде</w:t>
      </w:r>
      <w:r>
        <w:rPr>
          <w:sz w:val="24"/>
          <w:szCs w:val="24"/>
          <w:lang w:val="uk-UA"/>
        </w:rPr>
        <w:t>), 1шт.(</w:t>
      </w:r>
      <w:r>
        <w:rPr>
          <w:sz w:val="24"/>
          <w:szCs w:val="24"/>
          <w:lang w:val="ru-UA"/>
        </w:rPr>
        <w:t>в воздухе</w:t>
      </w:r>
      <w:r>
        <w:rPr>
          <w:sz w:val="24"/>
          <w:szCs w:val="24"/>
          <w:lang w:val="uk-UA"/>
        </w:rPr>
        <w:t>);</w:t>
      </w:r>
    </w:p>
    <w:p w:rsidR="007F6DDC" w:rsidRDefault="007F6DDC" w:rsidP="007F6DDC">
      <w:pPr>
        <w:autoSpaceDE w:val="0"/>
        <w:autoSpaceDN w:val="0"/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- </w:t>
      </w:r>
      <w:r>
        <w:rPr>
          <w:sz w:val="24"/>
          <w:szCs w:val="24"/>
          <w:lang w:val="ru-UA"/>
        </w:rPr>
        <w:t xml:space="preserve">Установка по определению остаточных изменений при нагреве типа </w:t>
      </w:r>
      <w:r>
        <w:rPr>
          <w:sz w:val="24"/>
          <w:szCs w:val="24"/>
        </w:rPr>
        <w:t>NABERTHERME</w:t>
      </w:r>
      <w:r w:rsidRPr="007F6D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  <w:r w:rsidRPr="007F6DDC">
        <w:rPr>
          <w:sz w:val="24"/>
          <w:szCs w:val="24"/>
          <w:lang w:val="ru-RU"/>
        </w:rPr>
        <w:t>16</w:t>
      </w:r>
      <w:r>
        <w:rPr>
          <w:sz w:val="24"/>
          <w:szCs w:val="24"/>
        </w:rPr>
        <w:t>T</w:t>
      </w:r>
      <w:r>
        <w:rPr>
          <w:sz w:val="24"/>
          <w:szCs w:val="24"/>
          <w:lang w:val="uk-UA"/>
        </w:rPr>
        <w:t xml:space="preserve"> – 2 шт.;</w:t>
      </w:r>
    </w:p>
    <w:p w:rsidR="007F6DDC" w:rsidRDefault="007F6DDC" w:rsidP="007F6DDC">
      <w:pPr>
        <w:autoSpaceDE w:val="0"/>
        <w:autoSpaceDN w:val="0"/>
        <w:spacing w:after="0" w:line="240" w:lineRule="auto"/>
        <w:ind w:left="6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- Мельница специальная. – 1шт.</w:t>
      </w:r>
    </w:p>
    <w:p w:rsidR="007F6DDC" w:rsidRDefault="007F6DDC" w:rsidP="00226090">
      <w:pPr>
        <w:pStyle w:val="a3"/>
        <w:jc w:val="both"/>
        <w:rPr>
          <w:sz w:val="24"/>
          <w:szCs w:val="24"/>
          <w:lang w:val="ru-UA"/>
        </w:rPr>
      </w:pPr>
    </w:p>
    <w:p w:rsidR="00C80669" w:rsidRDefault="00C80669" w:rsidP="00C80669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80669">
        <w:rPr>
          <w:b/>
          <w:i/>
          <w:sz w:val="24"/>
          <w:szCs w:val="24"/>
          <w:lang w:val="ru-RU"/>
        </w:rPr>
        <w:t xml:space="preserve">3.  </w:t>
      </w:r>
      <w:r w:rsidRPr="00C80669">
        <w:rPr>
          <w:rFonts w:ascii="Times New Roman" w:hAnsi="Times New Roman" w:cs="Times New Roman"/>
          <w:b/>
          <w:i/>
          <w:sz w:val="24"/>
          <w:szCs w:val="24"/>
          <w:lang w:val="uk-UA"/>
        </w:rPr>
        <w:t>«Услуги касательно технического испытания и анализа межлабораторных сравнений ОТК за 2020 год.»</w:t>
      </w:r>
    </w:p>
    <w:p w:rsidR="00C80669" w:rsidRDefault="00C80669" w:rsidP="00C80669">
      <w:pPr>
        <w:framePr w:hSpace="180" w:wrap="around" w:vAnchor="text" w:hAnchor="margin" w:xAlign="center" w:y="20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том числе: координация работ и оценка результатов внешнего контроля качества работы специалистов ОТК согласно требованиям международного стандарта </w:t>
      </w:r>
      <w:r w:rsidRPr="00C80669">
        <w:rPr>
          <w:sz w:val="24"/>
          <w:szCs w:val="24"/>
          <w:lang w:val="ru-RU"/>
        </w:rPr>
        <w:t>ДСТУ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ISO</w:t>
      </w:r>
      <w:r w:rsidRPr="0037414D">
        <w:rPr>
          <w:sz w:val="24"/>
          <w:szCs w:val="24"/>
          <w:lang w:val="uk-UA"/>
        </w:rPr>
        <w:t>/</w:t>
      </w:r>
      <w:r>
        <w:rPr>
          <w:sz w:val="24"/>
          <w:szCs w:val="24"/>
        </w:rPr>
        <w:t>IEC</w:t>
      </w:r>
      <w:r w:rsidRPr="0037414D">
        <w:rPr>
          <w:sz w:val="24"/>
          <w:szCs w:val="24"/>
          <w:lang w:val="uk-UA"/>
        </w:rPr>
        <w:t xml:space="preserve"> 17043.</w:t>
      </w:r>
    </w:p>
    <w:p w:rsidR="00C80669" w:rsidRDefault="00C80669" w:rsidP="00C80669">
      <w:pPr>
        <w:framePr w:hSpace="180" w:wrap="around" w:vAnchor="text" w:hAnchor="margin" w:xAlign="center" w:y="20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F52203">
        <w:rPr>
          <w:sz w:val="24"/>
          <w:szCs w:val="24"/>
          <w:lang w:val="uk-UA"/>
        </w:rPr>
        <w:t xml:space="preserve">Оценка соответствий результатов межлабораторных сравнений испытаний. Количество данных шифрованных проб до 60 шт. Процедура оценивания согласно требованиям международного стандарта </w:t>
      </w:r>
      <w:r w:rsidRPr="00C80669">
        <w:rPr>
          <w:sz w:val="24"/>
          <w:szCs w:val="24"/>
          <w:lang w:val="ru-RU"/>
        </w:rPr>
        <w:t>ДСТУ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ISO</w:t>
      </w:r>
      <w:r w:rsidRPr="0037414D">
        <w:rPr>
          <w:sz w:val="24"/>
          <w:szCs w:val="24"/>
          <w:lang w:val="uk-UA"/>
        </w:rPr>
        <w:t>/</w:t>
      </w:r>
      <w:r>
        <w:rPr>
          <w:sz w:val="24"/>
          <w:szCs w:val="24"/>
        </w:rPr>
        <w:t>IEC</w:t>
      </w:r>
      <w:r>
        <w:rPr>
          <w:sz w:val="24"/>
          <w:szCs w:val="24"/>
          <w:lang w:val="uk-UA"/>
        </w:rPr>
        <w:t xml:space="preserve"> 17025.</w:t>
      </w:r>
    </w:p>
    <w:p w:rsidR="00C80669" w:rsidRDefault="00C80669" w:rsidP="00C806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F52203">
        <w:rPr>
          <w:sz w:val="24"/>
          <w:szCs w:val="24"/>
          <w:lang w:val="uk-UA"/>
        </w:rPr>
        <w:t>Предоставление результатов с анализом независимого испытания межлабораторных исследований  с выводами касательно качества работы специалистов ОТК.</w:t>
      </w:r>
    </w:p>
    <w:p w:rsidR="001E275E" w:rsidRDefault="001E275E" w:rsidP="00C80669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2AFA" w:rsidRPr="00C80669" w:rsidRDefault="00372AFA" w:rsidP="00C80669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p w:rsidR="001E275E" w:rsidRDefault="00C80669" w:rsidP="00C80669">
      <w:pPr>
        <w:rPr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</w:t>
      </w:r>
      <w:r w:rsidR="001E275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E275E" w:rsidRPr="001E275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Проведение ежегодного надзорного аудита ОТК согласно требованиям </w:t>
      </w:r>
      <w:r w:rsidR="001E275E" w:rsidRPr="001E275E">
        <w:rPr>
          <w:b/>
          <w:i/>
          <w:sz w:val="24"/>
          <w:szCs w:val="24"/>
          <w:lang w:val="uk-UA"/>
        </w:rPr>
        <w:t xml:space="preserve">международного стандарта </w:t>
      </w:r>
      <w:r w:rsidR="001E275E" w:rsidRPr="001E275E">
        <w:rPr>
          <w:b/>
          <w:i/>
          <w:sz w:val="24"/>
          <w:szCs w:val="24"/>
          <w:lang w:val="ru-RU"/>
        </w:rPr>
        <w:t>ДСТУ</w:t>
      </w:r>
      <w:r w:rsidR="001E275E" w:rsidRPr="001E275E">
        <w:rPr>
          <w:b/>
          <w:i/>
          <w:sz w:val="24"/>
          <w:szCs w:val="24"/>
          <w:lang w:val="uk-UA"/>
        </w:rPr>
        <w:t xml:space="preserve"> </w:t>
      </w:r>
      <w:r w:rsidR="001E275E" w:rsidRPr="001E275E">
        <w:rPr>
          <w:b/>
          <w:i/>
          <w:sz w:val="24"/>
          <w:szCs w:val="24"/>
        </w:rPr>
        <w:t>ISO</w:t>
      </w:r>
      <w:r w:rsidR="001E275E" w:rsidRPr="001E275E">
        <w:rPr>
          <w:b/>
          <w:i/>
          <w:sz w:val="24"/>
          <w:szCs w:val="24"/>
          <w:lang w:val="uk-UA"/>
        </w:rPr>
        <w:t>/</w:t>
      </w:r>
      <w:r w:rsidR="001E275E" w:rsidRPr="001E275E">
        <w:rPr>
          <w:b/>
          <w:i/>
          <w:sz w:val="24"/>
          <w:szCs w:val="24"/>
        </w:rPr>
        <w:t>IEC</w:t>
      </w:r>
      <w:r w:rsidR="001E275E" w:rsidRPr="001E275E">
        <w:rPr>
          <w:b/>
          <w:i/>
          <w:sz w:val="24"/>
          <w:szCs w:val="24"/>
          <w:lang w:val="uk-UA"/>
        </w:rPr>
        <w:t xml:space="preserve"> 17025:2017</w:t>
      </w:r>
      <w:r w:rsidR="001E275E">
        <w:rPr>
          <w:b/>
          <w:i/>
          <w:sz w:val="24"/>
          <w:szCs w:val="24"/>
          <w:lang w:val="uk-UA"/>
        </w:rPr>
        <w:t>»</w:t>
      </w:r>
    </w:p>
    <w:p w:rsidR="001E275E" w:rsidRPr="003C3321" w:rsidRDefault="001E275E" w:rsidP="001E275E">
      <w:pPr>
        <w:jc w:val="both"/>
        <w:rPr>
          <w:lang w:val="uk-UA"/>
        </w:rPr>
      </w:pPr>
      <w:r w:rsidRPr="001E275E">
        <w:rPr>
          <w:u w:val="single"/>
          <w:lang w:val="uk-UA"/>
        </w:rPr>
        <w:t>Надання аудиторських послуг по критеріям</w:t>
      </w:r>
      <w:r w:rsidRPr="003C3321">
        <w:rPr>
          <w:lang w:val="uk-UA"/>
        </w:rPr>
        <w:t>:</w:t>
      </w:r>
    </w:p>
    <w:p w:rsidR="001E275E" w:rsidRPr="003C3321" w:rsidRDefault="001E275E" w:rsidP="001E275E">
      <w:pPr>
        <w:jc w:val="both"/>
        <w:rPr>
          <w:lang w:val="uk-UA" w:eastAsia="uk-UA"/>
        </w:rPr>
      </w:pPr>
      <w:r w:rsidRPr="003C3321">
        <w:rPr>
          <w:lang w:val="uk-UA" w:eastAsia="uk-UA"/>
        </w:rPr>
        <w:t xml:space="preserve"> - функціонування системи якості в </w:t>
      </w:r>
      <w:r>
        <w:rPr>
          <w:lang w:val="uk-UA" w:eastAsia="uk-UA"/>
        </w:rPr>
        <w:t>ВТК</w:t>
      </w:r>
      <w:r w:rsidRPr="003C3321">
        <w:rPr>
          <w:lang w:val="uk-UA" w:eastAsia="uk-UA"/>
        </w:rPr>
        <w:t xml:space="preserve"> за міжнародним стандартом ДСТУ ISO 9001, наявності і відповідності вимогам</w:t>
      </w:r>
      <w:r>
        <w:rPr>
          <w:lang w:val="uk-UA"/>
        </w:rPr>
        <w:t xml:space="preserve"> Паспорту ВТК, Положення ВТК, Настанови з якості ВТК</w:t>
      </w:r>
      <w:r w:rsidRPr="003C3321">
        <w:rPr>
          <w:lang w:val="uk-UA" w:eastAsia="uk-UA"/>
        </w:rPr>
        <w:t>;</w:t>
      </w:r>
    </w:p>
    <w:p w:rsidR="001E275E" w:rsidRPr="003C3321" w:rsidRDefault="001E275E" w:rsidP="001E275E">
      <w:pPr>
        <w:jc w:val="both"/>
        <w:rPr>
          <w:lang w:val="uk-UA" w:eastAsia="uk-UA"/>
        </w:rPr>
      </w:pPr>
      <w:r w:rsidRPr="003C3321">
        <w:rPr>
          <w:lang w:val="uk-UA" w:eastAsia="uk-UA"/>
        </w:rPr>
        <w:t xml:space="preserve">         - забезпечення неупередженості і незалежності проведення </w:t>
      </w:r>
      <w:r>
        <w:rPr>
          <w:lang w:val="uk-UA" w:eastAsia="uk-UA"/>
        </w:rPr>
        <w:t xml:space="preserve">випробувань/вимірювань у ВТК від </w:t>
      </w:r>
      <w:r w:rsidRPr="003C3321">
        <w:rPr>
          <w:lang w:val="uk-UA" w:eastAsia="uk-UA"/>
        </w:rPr>
        <w:t>ке</w:t>
      </w:r>
      <w:r>
        <w:rPr>
          <w:lang w:val="uk-UA" w:eastAsia="uk-UA"/>
        </w:rPr>
        <w:t>рівництва підприємства, заявників, постачальників,</w:t>
      </w:r>
      <w:r w:rsidRPr="003C3321">
        <w:rPr>
          <w:lang w:val="uk-UA" w:eastAsia="uk-UA"/>
        </w:rPr>
        <w:t xml:space="preserve"> служб та підрозділів підприємства;</w:t>
      </w:r>
    </w:p>
    <w:p w:rsidR="001E275E" w:rsidRPr="003C3321" w:rsidRDefault="001E275E" w:rsidP="001E275E">
      <w:pPr>
        <w:jc w:val="both"/>
        <w:rPr>
          <w:lang w:val="uk-UA" w:eastAsia="uk-UA"/>
        </w:rPr>
      </w:pPr>
      <w:r w:rsidRPr="003C3321">
        <w:rPr>
          <w:lang w:val="uk-UA" w:eastAsia="uk-UA"/>
        </w:rPr>
        <w:t xml:space="preserve">         - наявність атестованих робочих еталонів</w:t>
      </w:r>
      <w:r>
        <w:rPr>
          <w:lang w:val="uk-UA" w:eastAsia="uk-UA"/>
        </w:rPr>
        <w:t>, стандартних зразів, засобів вимірювань/випробувань</w:t>
      </w:r>
      <w:r w:rsidRPr="003C3321">
        <w:rPr>
          <w:lang w:val="uk-UA" w:eastAsia="uk-UA"/>
        </w:rPr>
        <w:t xml:space="preserve">, </w:t>
      </w:r>
      <w:r>
        <w:rPr>
          <w:lang w:val="uk-UA" w:eastAsia="uk-UA"/>
        </w:rPr>
        <w:t>випробувального</w:t>
      </w:r>
      <w:r w:rsidRPr="003C3321">
        <w:rPr>
          <w:lang w:val="uk-UA" w:eastAsia="uk-UA"/>
        </w:rPr>
        <w:t xml:space="preserve"> устаткування</w:t>
      </w:r>
      <w:r>
        <w:rPr>
          <w:lang w:val="uk-UA" w:eastAsia="uk-UA"/>
        </w:rPr>
        <w:t xml:space="preserve"> і обладнання</w:t>
      </w:r>
      <w:r w:rsidRPr="003C3321">
        <w:rPr>
          <w:lang w:val="uk-UA" w:eastAsia="uk-UA"/>
        </w:rPr>
        <w:t>, засобів вимірювальної техніки (далі - ЗВТ), допоміжного обладнання та атестації робочих місць</w:t>
      </w:r>
      <w:r>
        <w:rPr>
          <w:lang w:val="uk-UA" w:eastAsia="uk-UA"/>
        </w:rPr>
        <w:t xml:space="preserve"> фахівців ВТК</w:t>
      </w:r>
      <w:r w:rsidRPr="003C3321">
        <w:rPr>
          <w:lang w:val="uk-UA" w:eastAsia="uk-UA"/>
        </w:rPr>
        <w:t>;</w:t>
      </w:r>
    </w:p>
    <w:p w:rsidR="001E275E" w:rsidRPr="003C3321" w:rsidRDefault="001E275E" w:rsidP="001E275E">
      <w:pPr>
        <w:jc w:val="both"/>
        <w:rPr>
          <w:lang w:val="uk-UA"/>
        </w:rPr>
      </w:pPr>
      <w:r w:rsidRPr="003C3321">
        <w:rPr>
          <w:lang w:val="uk-UA" w:eastAsia="uk-UA"/>
        </w:rPr>
        <w:t xml:space="preserve">        - наявність атестованих аудиторів системи якості </w:t>
      </w:r>
      <w:r>
        <w:rPr>
          <w:lang w:val="uk-UA" w:eastAsia="uk-UA"/>
        </w:rPr>
        <w:t>ВТК</w:t>
      </w:r>
      <w:r w:rsidRPr="003C3321">
        <w:rPr>
          <w:lang w:val="uk-UA" w:eastAsia="uk-UA"/>
        </w:rPr>
        <w:t xml:space="preserve"> за вимогами </w:t>
      </w:r>
      <w:r w:rsidRPr="003C3321">
        <w:rPr>
          <w:lang w:val="uk-UA"/>
        </w:rPr>
        <w:t>ДСТУ ISO/IEC 17025 та ISO 19011;</w:t>
      </w:r>
    </w:p>
    <w:p w:rsidR="001E275E" w:rsidRPr="003C3321" w:rsidRDefault="001E275E" w:rsidP="001E275E">
      <w:pPr>
        <w:jc w:val="both"/>
        <w:rPr>
          <w:lang w:val="uk-UA" w:eastAsia="uk-UA"/>
        </w:rPr>
      </w:pPr>
      <w:r w:rsidRPr="003C3321">
        <w:rPr>
          <w:lang w:val="uk-UA" w:eastAsia="uk-UA"/>
        </w:rPr>
        <w:t xml:space="preserve">        - оцінка якості проведення </w:t>
      </w:r>
      <w:r>
        <w:rPr>
          <w:lang w:val="uk-UA" w:eastAsia="uk-UA"/>
        </w:rPr>
        <w:t xml:space="preserve">випробувань/вимірювань </w:t>
      </w:r>
      <w:r w:rsidRPr="003C3321">
        <w:rPr>
          <w:lang w:val="uk-UA" w:eastAsia="uk-UA"/>
        </w:rPr>
        <w:t xml:space="preserve">і  компетентності </w:t>
      </w:r>
      <w:r w:rsidRPr="003C3321">
        <w:rPr>
          <w:color w:val="000000"/>
          <w:lang w:val="uk-UA" w:eastAsia="uk-UA"/>
        </w:rPr>
        <w:t>фахівців</w:t>
      </w:r>
      <w:r>
        <w:rPr>
          <w:lang w:val="uk-UA" w:eastAsia="uk-UA"/>
        </w:rPr>
        <w:t>, що їх виконують</w:t>
      </w:r>
      <w:r w:rsidRPr="003C3321">
        <w:rPr>
          <w:lang w:val="uk-UA" w:eastAsia="uk-UA"/>
        </w:rPr>
        <w:t>;</w:t>
      </w:r>
    </w:p>
    <w:p w:rsidR="001E275E" w:rsidRPr="003C3321" w:rsidRDefault="001E275E" w:rsidP="001E275E">
      <w:pPr>
        <w:jc w:val="both"/>
        <w:rPr>
          <w:lang w:val="uk-UA" w:eastAsia="uk-UA"/>
        </w:rPr>
      </w:pPr>
      <w:r w:rsidRPr="003C3321">
        <w:rPr>
          <w:lang w:val="uk-UA" w:eastAsia="uk-UA"/>
        </w:rPr>
        <w:t xml:space="preserve">        - наявність і стан ЗВТ, </w:t>
      </w:r>
      <w:r>
        <w:rPr>
          <w:lang w:val="uk-UA" w:eastAsia="uk-UA"/>
        </w:rPr>
        <w:t>випробувального і</w:t>
      </w:r>
      <w:r w:rsidRPr="003C3321">
        <w:rPr>
          <w:lang w:val="uk-UA" w:eastAsia="uk-UA"/>
        </w:rPr>
        <w:t xml:space="preserve"> допоміжного </w:t>
      </w:r>
      <w:r w:rsidRPr="003C3321">
        <w:rPr>
          <w:color w:val="000000"/>
          <w:lang w:val="uk-UA" w:eastAsia="uk-UA"/>
        </w:rPr>
        <w:t>обладнання</w:t>
      </w:r>
      <w:r w:rsidRPr="003C3321">
        <w:rPr>
          <w:lang w:val="uk-UA" w:eastAsia="uk-UA"/>
        </w:rPr>
        <w:t>;</w:t>
      </w:r>
    </w:p>
    <w:p w:rsidR="001E275E" w:rsidRPr="003C3321" w:rsidRDefault="001E275E" w:rsidP="001E275E">
      <w:pPr>
        <w:rPr>
          <w:lang w:val="uk-UA" w:eastAsia="uk-UA"/>
        </w:rPr>
      </w:pPr>
      <w:r w:rsidRPr="003C3321">
        <w:rPr>
          <w:lang w:val="uk-UA" w:eastAsia="uk-UA"/>
        </w:rPr>
        <w:t xml:space="preserve">        - порядок ведення журналів </w:t>
      </w:r>
      <w:r>
        <w:rPr>
          <w:lang w:val="uk-UA" w:eastAsia="uk-UA"/>
        </w:rPr>
        <w:t>вхідного</w:t>
      </w:r>
      <w:r w:rsidRPr="003C3321">
        <w:rPr>
          <w:lang w:val="uk-UA" w:eastAsia="uk-UA"/>
        </w:rPr>
        <w:t xml:space="preserve"> та внутрішньо-лабораторного контролю</w:t>
      </w:r>
      <w:r>
        <w:rPr>
          <w:lang w:val="uk-UA" w:eastAsia="uk-UA"/>
        </w:rPr>
        <w:t>, паспортизації продукції</w:t>
      </w:r>
      <w:r w:rsidRPr="003C3321">
        <w:rPr>
          <w:lang w:val="uk-UA" w:eastAsia="uk-UA"/>
        </w:rPr>
        <w:t>;</w:t>
      </w:r>
    </w:p>
    <w:p w:rsidR="001E275E" w:rsidRDefault="001E275E" w:rsidP="001E275E">
      <w:pPr>
        <w:jc w:val="both"/>
        <w:rPr>
          <w:lang w:val="uk-UA"/>
        </w:rPr>
      </w:pPr>
      <w:r w:rsidRPr="003C3321">
        <w:rPr>
          <w:lang w:val="uk-UA" w:eastAsia="uk-UA"/>
        </w:rPr>
        <w:t xml:space="preserve">        - оцінка стану </w:t>
      </w:r>
      <w:r>
        <w:rPr>
          <w:lang w:val="uk-UA" w:eastAsia="uk-UA"/>
        </w:rPr>
        <w:t xml:space="preserve">робочих </w:t>
      </w:r>
      <w:r w:rsidRPr="003C3321">
        <w:rPr>
          <w:lang w:val="uk-UA" w:eastAsia="uk-UA"/>
        </w:rPr>
        <w:t>приміщень</w:t>
      </w:r>
      <w:r>
        <w:rPr>
          <w:lang w:val="uk-UA" w:eastAsia="uk-UA"/>
        </w:rPr>
        <w:t xml:space="preserve"> ВТК</w:t>
      </w:r>
      <w:r w:rsidRPr="003C3321">
        <w:rPr>
          <w:lang w:val="uk-UA" w:eastAsia="uk-UA"/>
        </w:rPr>
        <w:t xml:space="preserve">, наявність атестованих робочих місць </w:t>
      </w:r>
      <w:r>
        <w:rPr>
          <w:lang w:val="uk-UA" w:eastAsia="uk-UA"/>
        </w:rPr>
        <w:t>фахівців</w:t>
      </w:r>
      <w:r w:rsidRPr="003C3321">
        <w:rPr>
          <w:lang w:val="uk-UA" w:eastAsia="uk-UA"/>
        </w:rPr>
        <w:t xml:space="preserve"> та виконання  встановлених вимог.</w:t>
      </w:r>
      <w:r w:rsidRPr="003C3321">
        <w:rPr>
          <w:lang w:val="uk-UA"/>
        </w:rPr>
        <w:t xml:space="preserve"> </w:t>
      </w:r>
    </w:p>
    <w:p w:rsidR="001E275E" w:rsidRDefault="001E275E" w:rsidP="001E275E">
      <w:pPr>
        <w:jc w:val="both"/>
        <w:rPr>
          <w:lang w:val="uk-UA"/>
        </w:rPr>
      </w:pPr>
      <w:r>
        <w:rPr>
          <w:lang w:val="uk-UA"/>
        </w:rPr>
        <w:t>За результатами метрологічного наглядового аудиту надання акт перевірки ВТК</w:t>
      </w:r>
      <w:r w:rsidRPr="003C3321">
        <w:rPr>
          <w:lang w:val="uk-UA"/>
        </w:rPr>
        <w:t>.</w:t>
      </w:r>
    </w:p>
    <w:p w:rsidR="001E275E" w:rsidRDefault="001E275E" w:rsidP="001E275E">
      <w:pPr>
        <w:jc w:val="both"/>
        <w:rPr>
          <w:lang w:val="uk-UA"/>
        </w:rPr>
      </w:pPr>
      <w:r w:rsidRPr="003C3321">
        <w:rPr>
          <w:lang w:val="uk-UA"/>
        </w:rPr>
        <w:t>За позитивними результатами метрологічного контролю підтвердження терміну</w:t>
      </w:r>
      <w:r>
        <w:rPr>
          <w:lang w:val="uk-UA"/>
        </w:rPr>
        <w:t xml:space="preserve"> дії свідоцтва про атестацію ВТК</w:t>
      </w:r>
      <w:r w:rsidRPr="003C3321">
        <w:rPr>
          <w:lang w:val="uk-UA"/>
        </w:rPr>
        <w:t xml:space="preserve"> </w:t>
      </w:r>
      <w:r w:rsidRPr="003C3321">
        <w:rPr>
          <w:lang w:val="uk-UA" w:eastAsia="uk-UA"/>
        </w:rPr>
        <w:t xml:space="preserve">щодо </w:t>
      </w:r>
      <w:r w:rsidRPr="003C3321">
        <w:rPr>
          <w:lang w:val="uk-UA"/>
        </w:rPr>
        <w:t>виконання метрологічних робіт - калібрування  ЗВТ дл</w:t>
      </w:r>
      <w:r>
        <w:rPr>
          <w:lang w:val="uk-UA"/>
        </w:rPr>
        <w:t>я власних потреб підприємства в</w:t>
      </w:r>
      <w:r w:rsidRPr="003C3321">
        <w:rPr>
          <w:lang w:val="uk-UA"/>
        </w:rPr>
        <w:t xml:space="preserve"> галузі атестації за міжнародним стандартом ДСТУ ISO/IEC 17025 в Системі «Промисловий Регістр»</w:t>
      </w:r>
    </w:p>
    <w:p w:rsidR="001E275E" w:rsidRDefault="001E275E" w:rsidP="001E275E">
      <w:pPr>
        <w:jc w:val="both"/>
        <w:rPr>
          <w:lang w:val="uk-UA"/>
        </w:rPr>
      </w:pPr>
    </w:p>
    <w:p w:rsidR="001E275E" w:rsidRPr="001E275E" w:rsidRDefault="001E275E" w:rsidP="001E275E">
      <w:pPr>
        <w:jc w:val="both"/>
        <w:rPr>
          <w:b/>
          <w:i/>
          <w:sz w:val="24"/>
          <w:lang w:val="uk-UA"/>
        </w:rPr>
      </w:pPr>
      <w:r w:rsidRPr="001E275E">
        <w:rPr>
          <w:b/>
          <w:i/>
          <w:sz w:val="24"/>
          <w:lang w:val="uk-UA"/>
        </w:rPr>
        <w:t>5. Проведение ежеквартального технического обслуживания лабораторного оборудования ОТК:</w:t>
      </w:r>
    </w:p>
    <w:p w:rsidR="001E275E" w:rsidRDefault="001E275E" w:rsidP="001E275E">
      <w:pPr>
        <w:jc w:val="both"/>
        <w:rPr>
          <w:lang w:val="ru-RU"/>
        </w:rPr>
      </w:pPr>
      <w:r w:rsidRPr="001E275E">
        <w:rPr>
          <w:lang w:val="ru-RU"/>
        </w:rPr>
        <w:t xml:space="preserve">Ежеквартальное ТО </w:t>
      </w:r>
      <w:r>
        <w:rPr>
          <w:lang w:val="ru-RU"/>
        </w:rPr>
        <w:t>рентгеноспектрального прибора</w:t>
      </w:r>
      <w:r w:rsidRPr="001E275E">
        <w:rPr>
          <w:lang w:val="ru-RU"/>
        </w:rPr>
        <w:t xml:space="preserve"> СРМ-25 №855 </w:t>
      </w:r>
    </w:p>
    <w:p w:rsidR="001E275E" w:rsidRDefault="001E275E" w:rsidP="001E275E">
      <w:pPr>
        <w:jc w:val="both"/>
        <w:rPr>
          <w:rFonts w:ascii="Verdana" w:hAnsi="Verdana"/>
          <w:sz w:val="18"/>
          <w:lang w:val="ru-RU"/>
        </w:rPr>
      </w:pPr>
      <w:r w:rsidRPr="001E275E">
        <w:rPr>
          <w:rFonts w:ascii="Verdana" w:hAnsi="Verdana"/>
          <w:sz w:val="18"/>
          <w:lang w:val="ru-RU"/>
        </w:rPr>
        <w:t>Ежеквартальное ТО</w:t>
      </w:r>
      <w:r>
        <w:rPr>
          <w:rFonts w:ascii="Verdana" w:hAnsi="Verdana"/>
          <w:sz w:val="18"/>
          <w:lang w:val="ru-RU"/>
        </w:rPr>
        <w:t xml:space="preserve"> </w:t>
      </w:r>
      <w:r w:rsidRPr="001E275E">
        <w:rPr>
          <w:rFonts w:ascii="Verdana" w:hAnsi="Verdana"/>
          <w:sz w:val="18"/>
          <w:lang w:val="ru-RU"/>
        </w:rPr>
        <w:t xml:space="preserve"> спектрометра  </w:t>
      </w:r>
      <w:r w:rsidRPr="00254F45">
        <w:rPr>
          <w:rFonts w:ascii="Verdana" w:hAnsi="Verdana"/>
          <w:sz w:val="18"/>
        </w:rPr>
        <w:t>Simultix</w:t>
      </w:r>
      <w:r w:rsidRPr="001E275E">
        <w:rPr>
          <w:rFonts w:ascii="Verdana" w:hAnsi="Verdana"/>
          <w:sz w:val="18"/>
          <w:lang w:val="ru-RU"/>
        </w:rPr>
        <w:t xml:space="preserve"> 14</w:t>
      </w:r>
    </w:p>
    <w:p w:rsidR="00D17F16" w:rsidRPr="00D17F16" w:rsidRDefault="00D17F16" w:rsidP="001E275E">
      <w:pPr>
        <w:jc w:val="both"/>
        <w:rPr>
          <w:rFonts w:ascii="Verdana" w:hAnsi="Verdana"/>
          <w:sz w:val="18"/>
          <w:lang w:val="ru-RU"/>
        </w:rPr>
      </w:pPr>
      <w:r w:rsidRPr="001E275E">
        <w:rPr>
          <w:rFonts w:ascii="Verdana" w:hAnsi="Verdana"/>
          <w:sz w:val="18"/>
          <w:lang w:val="ru-RU"/>
        </w:rPr>
        <w:t>Ежеквартальное ТО</w:t>
      </w:r>
      <w:r>
        <w:rPr>
          <w:rFonts w:ascii="Verdana" w:hAnsi="Verdana"/>
          <w:sz w:val="18"/>
          <w:lang w:val="ru-RU"/>
        </w:rPr>
        <w:t xml:space="preserve"> </w:t>
      </w:r>
      <w:r w:rsidRPr="001E275E">
        <w:rPr>
          <w:rFonts w:ascii="Verdana" w:hAnsi="Verdana"/>
          <w:sz w:val="18"/>
          <w:lang w:val="ru-RU"/>
        </w:rPr>
        <w:t xml:space="preserve"> спектрометра  </w:t>
      </w:r>
      <w:r>
        <w:rPr>
          <w:rFonts w:ascii="Verdana" w:hAnsi="Verdana"/>
          <w:sz w:val="18"/>
        </w:rPr>
        <w:t>Rigaku</w:t>
      </w:r>
      <w:r w:rsidRPr="00D17F16">
        <w:rPr>
          <w:rFonts w:ascii="Verdana" w:hAnsi="Verdana"/>
          <w:sz w:val="18"/>
          <w:lang w:val="ru-RU"/>
        </w:rPr>
        <w:t xml:space="preserve"> </w:t>
      </w:r>
      <w:r>
        <w:rPr>
          <w:rFonts w:ascii="Verdana" w:hAnsi="Verdana"/>
          <w:sz w:val="18"/>
        </w:rPr>
        <w:t>NexQC</w:t>
      </w:r>
    </w:p>
    <w:p w:rsidR="001E275E" w:rsidRPr="00083A11" w:rsidRDefault="001E275E" w:rsidP="001E275E">
      <w:pPr>
        <w:jc w:val="both"/>
        <w:rPr>
          <w:rFonts w:ascii="Verdana" w:hAnsi="Verdana"/>
          <w:sz w:val="18"/>
          <w:lang w:val="ru-RU"/>
        </w:rPr>
      </w:pPr>
      <w:r w:rsidRPr="001E275E">
        <w:rPr>
          <w:rFonts w:ascii="Verdana" w:hAnsi="Verdana"/>
          <w:sz w:val="18"/>
          <w:lang w:val="ru-RU"/>
        </w:rPr>
        <w:t xml:space="preserve">Ежеквартальное ТО печи сплавления проб </w:t>
      </w:r>
      <w:r>
        <w:rPr>
          <w:rFonts w:ascii="Verdana" w:hAnsi="Verdana"/>
          <w:sz w:val="18"/>
        </w:rPr>
        <w:t>K</w:t>
      </w:r>
      <w:r w:rsidRPr="001E275E">
        <w:rPr>
          <w:rFonts w:ascii="Verdana" w:hAnsi="Verdana"/>
          <w:sz w:val="18"/>
          <w:lang w:val="ru-RU"/>
        </w:rPr>
        <w:t xml:space="preserve">1 </w:t>
      </w:r>
      <w:r>
        <w:rPr>
          <w:rFonts w:ascii="Verdana" w:hAnsi="Verdana"/>
          <w:sz w:val="18"/>
        </w:rPr>
        <w:t>Prime</w:t>
      </w:r>
      <w:r w:rsidRPr="001E275E">
        <w:rPr>
          <w:rFonts w:ascii="Verdana" w:hAnsi="Verdana"/>
          <w:sz w:val="18"/>
          <w:lang w:val="ru-RU"/>
        </w:rPr>
        <w:t xml:space="preserve"> </w:t>
      </w:r>
      <w:r>
        <w:rPr>
          <w:rFonts w:ascii="Verdana" w:hAnsi="Verdana"/>
          <w:sz w:val="18"/>
        </w:rPr>
        <w:t>Katanax</w:t>
      </w:r>
    </w:p>
    <w:p w:rsidR="001E275E" w:rsidRPr="00254F45" w:rsidRDefault="001E275E" w:rsidP="001E275E">
      <w:pPr>
        <w:pStyle w:val="a5"/>
        <w:tabs>
          <w:tab w:val="left" w:pos="1260"/>
        </w:tabs>
        <w:spacing w:after="0"/>
        <w:ind w:left="0"/>
        <w:jc w:val="both"/>
        <w:rPr>
          <w:rFonts w:ascii="Verdana" w:hAnsi="Verdana"/>
          <w:sz w:val="18"/>
        </w:rPr>
      </w:pPr>
      <w:r w:rsidRPr="00254F45">
        <w:rPr>
          <w:rFonts w:ascii="Verdana" w:hAnsi="Verdana"/>
          <w:sz w:val="18"/>
        </w:rPr>
        <w:t>Ежеквартальное ТО пресса Herzog HTP-40 (№1)</w:t>
      </w:r>
    </w:p>
    <w:p w:rsidR="001E275E" w:rsidRDefault="001E275E" w:rsidP="001E275E">
      <w:pPr>
        <w:pStyle w:val="a5"/>
        <w:tabs>
          <w:tab w:val="left" w:pos="1260"/>
        </w:tabs>
        <w:spacing w:after="0"/>
        <w:ind w:left="0"/>
        <w:jc w:val="both"/>
        <w:rPr>
          <w:rFonts w:ascii="Verdana" w:hAnsi="Verdana"/>
          <w:sz w:val="18"/>
          <w:lang w:val="uk-UA"/>
        </w:rPr>
      </w:pPr>
    </w:p>
    <w:p w:rsidR="001E275E" w:rsidRDefault="001E275E" w:rsidP="001E275E">
      <w:pPr>
        <w:pStyle w:val="a5"/>
        <w:tabs>
          <w:tab w:val="left" w:pos="1260"/>
        </w:tabs>
        <w:spacing w:after="0"/>
        <w:ind w:left="0"/>
        <w:jc w:val="both"/>
        <w:rPr>
          <w:rFonts w:ascii="Verdana" w:hAnsi="Verdana"/>
          <w:sz w:val="18"/>
        </w:rPr>
      </w:pPr>
      <w:r w:rsidRPr="00254F45">
        <w:rPr>
          <w:rFonts w:ascii="Verdana" w:hAnsi="Verdana"/>
          <w:sz w:val="18"/>
        </w:rPr>
        <w:t>Ежеквартальное ТО пресса Herzog HTP-40 (№2)</w:t>
      </w:r>
    </w:p>
    <w:p w:rsidR="001E275E" w:rsidRPr="001E275E" w:rsidRDefault="001E275E" w:rsidP="001E275E">
      <w:pPr>
        <w:pStyle w:val="a5"/>
        <w:tabs>
          <w:tab w:val="left" w:pos="1260"/>
        </w:tabs>
        <w:spacing w:after="0"/>
        <w:ind w:left="0"/>
        <w:jc w:val="both"/>
      </w:pPr>
    </w:p>
    <w:p w:rsidR="001E275E" w:rsidRPr="001E275E" w:rsidRDefault="001E275E" w:rsidP="001E275E">
      <w:pPr>
        <w:jc w:val="both"/>
        <w:rPr>
          <w:lang w:val="ru-RU"/>
        </w:rPr>
      </w:pPr>
      <w:r w:rsidRPr="001E275E">
        <w:rPr>
          <w:lang w:val="ru-RU"/>
        </w:rPr>
        <w:t xml:space="preserve">Ежеквартальное ТО анализатора АН 7529  </w:t>
      </w:r>
    </w:p>
    <w:p w:rsidR="001E275E" w:rsidRPr="001E275E" w:rsidRDefault="001E275E" w:rsidP="001E275E">
      <w:pPr>
        <w:jc w:val="both"/>
        <w:rPr>
          <w:lang w:val="ru-RU"/>
        </w:rPr>
      </w:pPr>
      <w:r w:rsidRPr="001E275E">
        <w:rPr>
          <w:lang w:val="ru-RU"/>
        </w:rPr>
        <w:t>Ежеквартальное ТО  колориметра ФЭК-56М №7606115</w:t>
      </w:r>
    </w:p>
    <w:p w:rsidR="001E275E" w:rsidRPr="001E275E" w:rsidRDefault="001E275E" w:rsidP="001E275E">
      <w:pPr>
        <w:jc w:val="both"/>
        <w:rPr>
          <w:lang w:val="ru-RU"/>
        </w:rPr>
      </w:pPr>
      <w:r w:rsidRPr="001E275E">
        <w:rPr>
          <w:lang w:val="ru-RU"/>
        </w:rPr>
        <w:t>Ежеквартальное ТО  колориметра КФК-2МП  №8902853</w:t>
      </w:r>
    </w:p>
    <w:p w:rsidR="001E275E" w:rsidRPr="001E275E" w:rsidRDefault="001E275E" w:rsidP="001E275E">
      <w:pPr>
        <w:jc w:val="both"/>
        <w:rPr>
          <w:lang w:val="ru-RU"/>
        </w:rPr>
      </w:pPr>
      <w:r w:rsidRPr="001E275E">
        <w:rPr>
          <w:lang w:val="ru-RU"/>
        </w:rPr>
        <w:lastRenderedPageBreak/>
        <w:t>Ежеквартальное ТО  колориметра КФК-2  №832733</w:t>
      </w:r>
    </w:p>
    <w:p w:rsidR="001E275E" w:rsidRPr="001E275E" w:rsidRDefault="001E275E" w:rsidP="001E275E">
      <w:pPr>
        <w:jc w:val="both"/>
        <w:rPr>
          <w:lang w:val="ru-RU"/>
        </w:rPr>
      </w:pPr>
      <w:r w:rsidRPr="001E275E">
        <w:rPr>
          <w:lang w:val="ru-RU"/>
        </w:rPr>
        <w:t>Ежеквартальное ТО  печи NETZSCH RUL/IC 421</w:t>
      </w:r>
    </w:p>
    <w:p w:rsidR="001E275E" w:rsidRPr="001E275E" w:rsidRDefault="001E275E" w:rsidP="001E275E">
      <w:pPr>
        <w:jc w:val="both"/>
        <w:rPr>
          <w:lang w:val="ru-RU"/>
        </w:rPr>
      </w:pPr>
      <w:r w:rsidRPr="001E275E">
        <w:rPr>
          <w:lang w:val="ru-RU"/>
        </w:rPr>
        <w:t>Ежеквартальное ТО  электрических высокотемпературная напольная печей NABERTHERM HT 16/18 №1</w:t>
      </w:r>
    </w:p>
    <w:p w:rsidR="001E275E" w:rsidRDefault="001E275E" w:rsidP="001E275E">
      <w:pPr>
        <w:jc w:val="both"/>
        <w:rPr>
          <w:lang w:val="ru-RU"/>
        </w:rPr>
      </w:pPr>
      <w:r w:rsidRPr="001E275E">
        <w:rPr>
          <w:lang w:val="ru-RU"/>
        </w:rPr>
        <w:t>Ежеквартальное ТО  электрических высокотемпературная напольная печей NABERTHERM HT 16/18 №2</w:t>
      </w:r>
    </w:p>
    <w:p w:rsidR="00372AFA" w:rsidRDefault="00372AFA" w:rsidP="001E275E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p w:rsidR="00D17F16" w:rsidRPr="00372AFA" w:rsidRDefault="00372AFA" w:rsidP="001E275E">
      <w:pPr>
        <w:jc w:val="both"/>
        <w:rPr>
          <w:b/>
          <w:lang w:val="ru-RU"/>
        </w:rPr>
      </w:pPr>
      <w:r w:rsidRPr="00372AFA">
        <w:rPr>
          <w:b/>
          <w:lang w:val="ru-RU"/>
        </w:rPr>
        <w:t>6</w:t>
      </w:r>
      <w:r>
        <w:rPr>
          <w:lang w:val="ru-RU"/>
        </w:rPr>
        <w:t xml:space="preserve">. </w:t>
      </w:r>
      <w:r w:rsidRPr="00372AFA">
        <w:rPr>
          <w:b/>
          <w:lang w:val="ru-RU"/>
        </w:rPr>
        <w:t>Метрологическая аттестация стандартных образцов открытой пористости (4 комплекта) согласно требованиям ДСТУ ISO / IEC 17025</w:t>
      </w:r>
    </w:p>
    <w:p w:rsidR="00D17F16" w:rsidRDefault="00D17F16" w:rsidP="001E275E">
      <w:pPr>
        <w:jc w:val="both"/>
        <w:rPr>
          <w:lang w:val="ru-RU"/>
        </w:rPr>
      </w:pPr>
    </w:p>
    <w:p w:rsidR="00D17F16" w:rsidRPr="001E275E" w:rsidRDefault="00D17F16" w:rsidP="001E275E">
      <w:pPr>
        <w:jc w:val="both"/>
        <w:rPr>
          <w:lang w:val="ru-RU"/>
        </w:rPr>
      </w:pPr>
    </w:p>
    <w:p w:rsidR="001E275E" w:rsidRDefault="001E275E" w:rsidP="001E275E">
      <w:pPr>
        <w:jc w:val="both"/>
        <w:rPr>
          <w:lang w:val="uk-UA"/>
        </w:rPr>
      </w:pPr>
    </w:p>
    <w:p w:rsidR="001E275E" w:rsidRDefault="001E275E" w:rsidP="001E275E">
      <w:pPr>
        <w:jc w:val="both"/>
        <w:rPr>
          <w:lang w:val="uk-UA"/>
        </w:rPr>
      </w:pPr>
    </w:p>
    <w:p w:rsidR="001E275E" w:rsidRDefault="001E275E" w:rsidP="001E275E">
      <w:pPr>
        <w:jc w:val="both"/>
        <w:rPr>
          <w:lang w:val="uk-UA"/>
        </w:rPr>
      </w:pPr>
    </w:p>
    <w:p w:rsidR="001E275E" w:rsidRPr="003C3321" w:rsidRDefault="001E275E" w:rsidP="001E275E">
      <w:pPr>
        <w:jc w:val="both"/>
        <w:rPr>
          <w:lang w:val="uk-UA"/>
        </w:rPr>
      </w:pPr>
    </w:p>
    <w:p w:rsidR="001E275E" w:rsidRDefault="001E275E" w:rsidP="001E275E">
      <w:pPr>
        <w:framePr w:hSpace="180" w:wrap="around" w:vAnchor="text" w:hAnchor="margin" w:xAlign="center" w:y="206"/>
        <w:jc w:val="both"/>
        <w:rPr>
          <w:lang w:val="uk-UA"/>
        </w:rPr>
      </w:pPr>
      <w:r w:rsidRPr="003C3321">
        <w:rPr>
          <w:lang w:val="uk-UA" w:eastAsia="uk-UA"/>
        </w:rPr>
        <w:t xml:space="preserve">     </w:t>
      </w:r>
      <w:r w:rsidRPr="003C3321">
        <w:rPr>
          <w:lang w:val="uk-UA"/>
        </w:rPr>
        <w:t xml:space="preserve"> </w:t>
      </w:r>
    </w:p>
    <w:p w:rsidR="00C80669" w:rsidRPr="001E275E" w:rsidRDefault="001E275E" w:rsidP="001E275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uk-UA"/>
        </w:rPr>
        <w:t xml:space="preserve">      </w:t>
      </w:r>
    </w:p>
    <w:p w:rsidR="00C80669" w:rsidRPr="001E275E" w:rsidRDefault="00C80669" w:rsidP="0022609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sectPr w:rsidR="00C80669" w:rsidRPr="001E27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85" w:rsidRDefault="00E41285" w:rsidP="00083A11">
      <w:pPr>
        <w:spacing w:after="0" w:line="240" w:lineRule="auto"/>
      </w:pPr>
      <w:r>
        <w:separator/>
      </w:r>
    </w:p>
  </w:endnote>
  <w:endnote w:type="continuationSeparator" w:id="0">
    <w:p w:rsidR="00E41285" w:rsidRDefault="00E41285" w:rsidP="0008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85" w:rsidRDefault="00E41285" w:rsidP="00083A11">
      <w:pPr>
        <w:spacing w:after="0" w:line="240" w:lineRule="auto"/>
      </w:pPr>
      <w:r>
        <w:separator/>
      </w:r>
    </w:p>
  </w:footnote>
  <w:footnote w:type="continuationSeparator" w:id="0">
    <w:p w:rsidR="00E41285" w:rsidRDefault="00E41285" w:rsidP="0008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D37A1"/>
    <w:multiLevelType w:val="hybridMultilevel"/>
    <w:tmpl w:val="CFA2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F613B"/>
    <w:multiLevelType w:val="hybridMultilevel"/>
    <w:tmpl w:val="B036769C"/>
    <w:lvl w:ilvl="0" w:tplc="9C6C68D2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E0"/>
    <w:rsid w:val="00083A11"/>
    <w:rsid w:val="00114FE0"/>
    <w:rsid w:val="001E275E"/>
    <w:rsid w:val="00226090"/>
    <w:rsid w:val="00372AFA"/>
    <w:rsid w:val="003C3F87"/>
    <w:rsid w:val="006C2A98"/>
    <w:rsid w:val="007900E9"/>
    <w:rsid w:val="007F6DDC"/>
    <w:rsid w:val="00B83AA1"/>
    <w:rsid w:val="00C75E95"/>
    <w:rsid w:val="00C80669"/>
    <w:rsid w:val="00D17F16"/>
    <w:rsid w:val="00E41285"/>
    <w:rsid w:val="00F5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450CD"/>
  <w15:chartTrackingRefBased/>
  <w15:docId w15:val="{ED40C39D-2592-4BDE-80BD-83B83ADC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95"/>
    <w:pPr>
      <w:ind w:left="720"/>
      <w:contextualSpacing/>
    </w:pPr>
  </w:style>
  <w:style w:type="paragraph" w:customStyle="1" w:styleId="a4">
    <w:name w:val="норм"/>
    <w:basedOn w:val="a"/>
    <w:rsid w:val="00226090"/>
    <w:pPr>
      <w:spacing w:before="120" w:after="0" w:line="360" w:lineRule="atLeast"/>
      <w:ind w:left="284"/>
    </w:pPr>
    <w:rPr>
      <w:rFonts w:ascii="Baltica" w:eastAsia="Times New Roman" w:hAnsi="Baltica" w:cs="Times New Roman"/>
      <w:sz w:val="24"/>
      <w:szCs w:val="20"/>
      <w:lang w:val="ru-RU" w:eastAsia="ar-SA"/>
    </w:rPr>
  </w:style>
  <w:style w:type="paragraph" w:styleId="a5">
    <w:name w:val="Body Text Indent"/>
    <w:basedOn w:val="a"/>
    <w:link w:val="a6"/>
    <w:rsid w:val="001E27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1E275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 Дарья Николаевна</dc:creator>
  <cp:keywords/>
  <dc:description/>
  <cp:lastModifiedBy>Линник Дарья Николаевна</cp:lastModifiedBy>
  <cp:revision>9</cp:revision>
  <dcterms:created xsi:type="dcterms:W3CDTF">2019-12-09T12:22:00Z</dcterms:created>
  <dcterms:modified xsi:type="dcterms:W3CDTF">2020-12-14T12:28:00Z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1fdbd6-7b90-4551-93f6-6ef63086621f_Enabled">
    <vt:lpwstr>true</vt:lpwstr>
  </property>
  <property fmtid="{D5CDD505-2E9C-101B-9397-08002B2CF9AE}" pid="3" name="MSIP_Label_3a1fdbd6-7b90-4551-93f6-6ef63086621f_SetDate">
    <vt:lpwstr>2020-12-14T11:20:57Z</vt:lpwstr>
  </property>
  <property fmtid="{D5CDD505-2E9C-101B-9397-08002B2CF9AE}" pid="4" name="MSIP_Label_3a1fdbd6-7b90-4551-93f6-6ef63086621f_Method">
    <vt:lpwstr>Standard</vt:lpwstr>
  </property>
  <property fmtid="{D5CDD505-2E9C-101B-9397-08002B2CF9AE}" pid="5" name="MSIP_Label_3a1fdbd6-7b90-4551-93f6-6ef63086621f_Name">
    <vt:lpwstr>ZPU Ограниченный доступ</vt:lpwstr>
  </property>
  <property fmtid="{D5CDD505-2E9C-101B-9397-08002B2CF9AE}" pid="6" name="MSIP_Label_3a1fdbd6-7b90-4551-93f6-6ef63086621f_SiteId">
    <vt:lpwstr>b0bbbc89-2041-434f-8618-bc081a1a01d4</vt:lpwstr>
  </property>
  <property fmtid="{D5CDD505-2E9C-101B-9397-08002B2CF9AE}" pid="7" name="MSIP_Label_3a1fdbd6-7b90-4551-93f6-6ef63086621f_ActionId">
    <vt:lpwstr>550e4672-88c7-4219-813b-bf94c46b2398</vt:lpwstr>
  </property>
  <property fmtid="{D5CDD505-2E9C-101B-9397-08002B2CF9AE}" pid="8" name="MSIP_Label_3a1fdbd6-7b90-4551-93f6-6ef63086621f_ContentBits">
    <vt:lpwstr>0</vt:lpwstr>
  </property>
</Properties>
</file>